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40947" w14:textId="77777777" w:rsidR="00421F30" w:rsidRPr="009C7A50" w:rsidRDefault="00EB31E0" w:rsidP="00C5545D">
      <w:pPr>
        <w:pStyle w:val="Style1"/>
        <w:widowControl/>
        <w:spacing w:before="53" w:line="276" w:lineRule="auto"/>
        <w:rPr>
          <w:rStyle w:val="FontStyle11"/>
          <w:rFonts w:ascii="Arial" w:hAnsi="Arial" w:cs="Arial"/>
        </w:rPr>
      </w:pPr>
      <w:r w:rsidRPr="009C7A50">
        <w:rPr>
          <w:rStyle w:val="FontStyle11"/>
          <w:rFonts w:ascii="Arial" w:hAnsi="Arial" w:cs="Arial"/>
        </w:rPr>
        <w:t xml:space="preserve">UZASADNIENIE DO UCHWAŁ ZWYCZAJNEGO WALNEGO ZGROMADZENIA ZAKŁADÓW URZĄDZEŃ KOMPUTEROWYCH ELZAB S.A. </w:t>
      </w:r>
    </w:p>
    <w:p w14:paraId="7B76FD33" w14:textId="31B8E204" w:rsidR="00854CD1" w:rsidRPr="009C7A50" w:rsidRDefault="00854CD1" w:rsidP="00C5545D">
      <w:pPr>
        <w:pStyle w:val="Style2"/>
        <w:widowControl/>
        <w:spacing w:before="24" w:line="360" w:lineRule="auto"/>
        <w:ind w:right="3893"/>
        <w:rPr>
          <w:rStyle w:val="FontStyle11"/>
          <w:rFonts w:ascii="Arial" w:hAnsi="Arial" w:cs="Arial"/>
        </w:rPr>
      </w:pPr>
    </w:p>
    <w:p w14:paraId="1EDC7827" w14:textId="77777777" w:rsidR="00BD00A2" w:rsidRPr="009C7A50" w:rsidRDefault="00EB31E0" w:rsidP="008A0E5E">
      <w:pPr>
        <w:pStyle w:val="Style2"/>
        <w:widowControl/>
        <w:spacing w:before="24" w:line="360" w:lineRule="auto"/>
        <w:ind w:right="1"/>
        <w:rPr>
          <w:rStyle w:val="FontStyle12"/>
          <w:rFonts w:ascii="Arial" w:hAnsi="Arial" w:cs="Arial"/>
        </w:rPr>
      </w:pPr>
      <w:r w:rsidRPr="009C7A50">
        <w:rPr>
          <w:rStyle w:val="FontStyle11"/>
          <w:rFonts w:ascii="Arial" w:hAnsi="Arial" w:cs="Arial"/>
        </w:rPr>
        <w:t xml:space="preserve">Uchwała nr 1 </w:t>
      </w:r>
      <w:r w:rsidRPr="009C7A50">
        <w:rPr>
          <w:rStyle w:val="FontStyle12"/>
          <w:rFonts w:ascii="Arial" w:hAnsi="Arial" w:cs="Arial"/>
        </w:rPr>
        <w:t>- uc</w:t>
      </w:r>
      <w:r w:rsidR="008A0E5E" w:rsidRPr="009C7A50">
        <w:rPr>
          <w:rStyle w:val="FontStyle12"/>
          <w:rFonts w:ascii="Arial" w:hAnsi="Arial" w:cs="Arial"/>
        </w:rPr>
        <w:t xml:space="preserve">hwała o charakterze </w:t>
      </w:r>
      <w:r w:rsidR="00BD00A2" w:rsidRPr="009C7A50">
        <w:rPr>
          <w:rStyle w:val="FontStyle12"/>
          <w:rFonts w:ascii="Arial" w:hAnsi="Arial" w:cs="Arial"/>
        </w:rPr>
        <w:t>porządkowym,</w:t>
      </w:r>
    </w:p>
    <w:p w14:paraId="0AFA35EE" w14:textId="77777777" w:rsidR="00421F30" w:rsidRPr="009C7A50" w:rsidRDefault="00EB31E0" w:rsidP="008A0E5E">
      <w:pPr>
        <w:pStyle w:val="Style2"/>
        <w:widowControl/>
        <w:spacing w:before="24" w:line="360" w:lineRule="auto"/>
        <w:ind w:right="1"/>
        <w:rPr>
          <w:rStyle w:val="FontStyle12"/>
          <w:rFonts w:ascii="Arial" w:hAnsi="Arial" w:cs="Arial"/>
        </w:rPr>
      </w:pPr>
      <w:r w:rsidRPr="009C7A50">
        <w:rPr>
          <w:rStyle w:val="FontStyle11"/>
          <w:rFonts w:ascii="Arial" w:hAnsi="Arial" w:cs="Arial"/>
        </w:rPr>
        <w:t xml:space="preserve">Uchwała nr 2 </w:t>
      </w:r>
      <w:r w:rsidRPr="009C7A50">
        <w:rPr>
          <w:rStyle w:val="FontStyle12"/>
          <w:rFonts w:ascii="Arial" w:hAnsi="Arial" w:cs="Arial"/>
        </w:rPr>
        <w:t>- uchwała o charakterze porządkowym</w:t>
      </w:r>
      <w:r w:rsidR="00BD00A2" w:rsidRPr="009C7A50">
        <w:rPr>
          <w:rStyle w:val="FontStyle12"/>
          <w:rFonts w:ascii="Arial" w:hAnsi="Arial" w:cs="Arial"/>
        </w:rPr>
        <w:t>,</w:t>
      </w:r>
    </w:p>
    <w:p w14:paraId="3BF3A30F" w14:textId="77777777" w:rsidR="00421F30" w:rsidRPr="009C7A50" w:rsidRDefault="00EB31E0" w:rsidP="008A0E5E">
      <w:pPr>
        <w:pStyle w:val="Style2"/>
        <w:widowControl/>
        <w:spacing w:line="360" w:lineRule="auto"/>
        <w:rPr>
          <w:rStyle w:val="FontStyle12"/>
          <w:rFonts w:ascii="Arial" w:hAnsi="Arial" w:cs="Arial"/>
        </w:rPr>
      </w:pPr>
      <w:r w:rsidRPr="009C7A50">
        <w:rPr>
          <w:rStyle w:val="FontStyle11"/>
          <w:rFonts w:ascii="Arial" w:hAnsi="Arial" w:cs="Arial"/>
        </w:rPr>
        <w:t xml:space="preserve">Uchwała nr 3 </w:t>
      </w:r>
      <w:r w:rsidRPr="009C7A50">
        <w:rPr>
          <w:rStyle w:val="FontStyle12"/>
          <w:rFonts w:ascii="Arial" w:hAnsi="Arial" w:cs="Arial"/>
        </w:rPr>
        <w:t>- typowa uchwała podejmowana w toku obrad zwyczajnego walnego zgromadzenia, zgodnie z art</w:t>
      </w:r>
      <w:r w:rsidR="00BD00A2" w:rsidRPr="009C7A50">
        <w:rPr>
          <w:rStyle w:val="FontStyle12"/>
          <w:rFonts w:ascii="Arial" w:hAnsi="Arial" w:cs="Arial"/>
        </w:rPr>
        <w:t>. 393 pkt. 1) oraz art. 395 § 2 pkt.1)</w:t>
      </w:r>
      <w:r w:rsidR="008A0E5E" w:rsidRPr="009C7A50">
        <w:rPr>
          <w:rStyle w:val="FontStyle12"/>
          <w:rFonts w:ascii="Arial" w:hAnsi="Arial" w:cs="Arial"/>
        </w:rPr>
        <w:t xml:space="preserve"> Kodeksu s</w:t>
      </w:r>
      <w:r w:rsidRPr="009C7A50">
        <w:rPr>
          <w:rStyle w:val="FontStyle12"/>
          <w:rFonts w:ascii="Arial" w:hAnsi="Arial" w:cs="Arial"/>
        </w:rPr>
        <w:t>półek</w:t>
      </w:r>
      <w:r w:rsidR="00BD00A2" w:rsidRPr="009C7A50">
        <w:rPr>
          <w:rStyle w:val="FontStyle12"/>
          <w:rFonts w:ascii="Arial" w:hAnsi="Arial" w:cs="Arial"/>
        </w:rPr>
        <w:t xml:space="preserve"> </w:t>
      </w:r>
      <w:r w:rsidR="008A0E5E" w:rsidRPr="009C7A50">
        <w:rPr>
          <w:rStyle w:val="FontStyle12"/>
          <w:rFonts w:ascii="Arial" w:hAnsi="Arial" w:cs="Arial"/>
        </w:rPr>
        <w:t>h</w:t>
      </w:r>
      <w:r w:rsidRPr="009C7A50">
        <w:rPr>
          <w:rStyle w:val="FontStyle12"/>
          <w:rFonts w:ascii="Arial" w:hAnsi="Arial" w:cs="Arial"/>
        </w:rPr>
        <w:t>andlowych</w:t>
      </w:r>
      <w:r w:rsidR="00BD00A2" w:rsidRPr="009C7A50">
        <w:rPr>
          <w:rStyle w:val="FontStyle12"/>
          <w:rFonts w:ascii="Arial" w:hAnsi="Arial" w:cs="Arial"/>
        </w:rPr>
        <w:t>,</w:t>
      </w:r>
    </w:p>
    <w:p w14:paraId="4CE6189D" w14:textId="77777777" w:rsidR="00D13462" w:rsidRPr="009C7A50" w:rsidRDefault="00D13462" w:rsidP="00D13462">
      <w:pPr>
        <w:pStyle w:val="Style2"/>
        <w:widowControl/>
        <w:spacing w:line="360" w:lineRule="auto"/>
        <w:rPr>
          <w:rStyle w:val="FontStyle12"/>
          <w:rFonts w:ascii="Arial" w:hAnsi="Arial" w:cs="Arial"/>
        </w:rPr>
      </w:pPr>
      <w:r w:rsidRPr="009C7A50">
        <w:rPr>
          <w:rStyle w:val="FontStyle12"/>
          <w:rFonts w:ascii="Arial" w:hAnsi="Arial" w:cs="Arial"/>
          <w:b/>
        </w:rPr>
        <w:t>Uchwała nr 4</w:t>
      </w:r>
      <w:r w:rsidRPr="009C7A50">
        <w:rPr>
          <w:rStyle w:val="FontStyle12"/>
          <w:rFonts w:ascii="Arial" w:hAnsi="Arial" w:cs="Arial"/>
        </w:rPr>
        <w:t xml:space="preserve"> - typowa uchwała podejmowana w toku obrad zwyczajnego walnego zgromadzenia, zgodnie z art. 393 pkt. 1) oraz art. 395 § 2 pkt.1) Kodeksu spółek handlowych,</w:t>
      </w:r>
    </w:p>
    <w:p w14:paraId="0CC347C0" w14:textId="6FD817CC" w:rsidR="00421F30" w:rsidRPr="009C7A50" w:rsidRDefault="00D13462" w:rsidP="008A0E5E">
      <w:pPr>
        <w:pStyle w:val="Style2"/>
        <w:widowControl/>
        <w:spacing w:before="5" w:line="360" w:lineRule="auto"/>
        <w:rPr>
          <w:rStyle w:val="FontStyle12"/>
          <w:rFonts w:ascii="Arial" w:hAnsi="Arial" w:cs="Arial"/>
        </w:rPr>
      </w:pPr>
      <w:r w:rsidRPr="009C7A50">
        <w:rPr>
          <w:rStyle w:val="FontStyle11"/>
          <w:rFonts w:ascii="Arial" w:hAnsi="Arial" w:cs="Arial"/>
        </w:rPr>
        <w:t>Uchwała nr 5</w:t>
      </w:r>
      <w:r w:rsidR="00EB31E0" w:rsidRPr="009C7A50">
        <w:rPr>
          <w:rStyle w:val="FontStyle11"/>
          <w:rFonts w:ascii="Arial" w:hAnsi="Arial" w:cs="Arial"/>
        </w:rPr>
        <w:t xml:space="preserve"> </w:t>
      </w:r>
      <w:r w:rsidR="00EB31E0" w:rsidRPr="009C7A50">
        <w:rPr>
          <w:rStyle w:val="FontStyle12"/>
          <w:rFonts w:ascii="Arial" w:hAnsi="Arial" w:cs="Arial"/>
        </w:rPr>
        <w:t xml:space="preserve">- typowa uchwała podejmowana w toku obrad zwyczajnego walnego zgromadzenia, </w:t>
      </w:r>
      <w:r w:rsidR="008A0E5E" w:rsidRPr="009C7A50">
        <w:rPr>
          <w:rStyle w:val="FontStyle12"/>
          <w:rFonts w:ascii="Arial" w:hAnsi="Arial" w:cs="Arial"/>
        </w:rPr>
        <w:t>zgodnie z art. 395 § 5 Kodeksu s</w:t>
      </w:r>
      <w:r w:rsidR="00BD00A2" w:rsidRPr="009C7A50">
        <w:rPr>
          <w:rStyle w:val="FontStyle12"/>
          <w:rFonts w:ascii="Arial" w:hAnsi="Arial" w:cs="Arial"/>
        </w:rPr>
        <w:t xml:space="preserve">półek </w:t>
      </w:r>
      <w:r w:rsidR="008A0E5E" w:rsidRPr="009C7A50">
        <w:rPr>
          <w:rStyle w:val="FontStyle12"/>
          <w:rFonts w:ascii="Arial" w:hAnsi="Arial" w:cs="Arial"/>
        </w:rPr>
        <w:t>h</w:t>
      </w:r>
      <w:r w:rsidR="00EB31E0" w:rsidRPr="009C7A50">
        <w:rPr>
          <w:rStyle w:val="FontStyle12"/>
          <w:rFonts w:ascii="Arial" w:hAnsi="Arial" w:cs="Arial"/>
        </w:rPr>
        <w:t>andlowych</w:t>
      </w:r>
      <w:r w:rsidR="00BD00A2" w:rsidRPr="009C7A50">
        <w:rPr>
          <w:rStyle w:val="FontStyle12"/>
          <w:rFonts w:ascii="Arial" w:hAnsi="Arial" w:cs="Arial"/>
        </w:rPr>
        <w:t>,</w:t>
      </w:r>
    </w:p>
    <w:p w14:paraId="1FC74B39" w14:textId="1960D706" w:rsidR="00D13462" w:rsidRPr="009C7A50" w:rsidRDefault="00D13462" w:rsidP="008A0E5E">
      <w:pPr>
        <w:pStyle w:val="Style2"/>
        <w:widowControl/>
        <w:spacing w:before="5" w:line="360" w:lineRule="auto"/>
        <w:rPr>
          <w:rStyle w:val="FontStyle12"/>
          <w:rFonts w:ascii="Arial" w:hAnsi="Arial" w:cs="Arial"/>
        </w:rPr>
      </w:pPr>
      <w:r w:rsidRPr="009C7A50">
        <w:rPr>
          <w:rStyle w:val="FontStyle12"/>
          <w:rFonts w:ascii="Arial" w:hAnsi="Arial" w:cs="Arial"/>
          <w:b/>
        </w:rPr>
        <w:t>Uchwała nr 6</w:t>
      </w:r>
      <w:r w:rsidRPr="009C7A50">
        <w:rPr>
          <w:rStyle w:val="FontStyle12"/>
          <w:rFonts w:ascii="Arial" w:hAnsi="Arial" w:cs="Arial"/>
        </w:rPr>
        <w:t xml:space="preserve"> - typowa uchwała podejmowana w toku obrad zwyczajnego walnego zgromadzenia, zgodnie z art. 395 § 5 Kodeksu spółek handlowych,</w:t>
      </w:r>
    </w:p>
    <w:p w14:paraId="6237FFE5" w14:textId="6BA6AF82" w:rsidR="00D13462" w:rsidRPr="009C7A50" w:rsidRDefault="00D13462" w:rsidP="008A0E5E">
      <w:pPr>
        <w:pStyle w:val="Style2"/>
        <w:widowControl/>
        <w:spacing w:before="5" w:line="360" w:lineRule="auto"/>
        <w:rPr>
          <w:rStyle w:val="FontStyle12"/>
          <w:rFonts w:ascii="Arial" w:hAnsi="Arial" w:cs="Arial"/>
        </w:rPr>
      </w:pPr>
      <w:r w:rsidRPr="009C7A50">
        <w:rPr>
          <w:rStyle w:val="FontStyle12"/>
          <w:rFonts w:ascii="Arial" w:hAnsi="Arial" w:cs="Arial"/>
          <w:b/>
        </w:rPr>
        <w:t>Uchwała nr 7</w:t>
      </w:r>
      <w:r w:rsidRPr="009C7A50">
        <w:rPr>
          <w:rStyle w:val="FontStyle12"/>
          <w:rFonts w:ascii="Arial" w:hAnsi="Arial" w:cs="Arial"/>
        </w:rPr>
        <w:t xml:space="preserve"> - typowa uchwała podejmowana w toku obrad zwyczajnego walnego zgromadzenia, zgodnie z art. 395 § 5 Kodeksu spółek handlowych,</w:t>
      </w:r>
    </w:p>
    <w:p w14:paraId="4B501170" w14:textId="78F691ED" w:rsidR="00BD00A2" w:rsidRPr="009C7A50" w:rsidRDefault="00D13462" w:rsidP="008A0E5E">
      <w:pPr>
        <w:pStyle w:val="Style4"/>
        <w:widowControl/>
        <w:spacing w:before="5" w:line="360" w:lineRule="auto"/>
        <w:jc w:val="both"/>
        <w:rPr>
          <w:rStyle w:val="FontStyle12"/>
          <w:rFonts w:ascii="Arial" w:hAnsi="Arial" w:cs="Arial"/>
        </w:rPr>
      </w:pPr>
      <w:r w:rsidRPr="009C7A50">
        <w:rPr>
          <w:rStyle w:val="FontStyle11"/>
          <w:rFonts w:ascii="Arial" w:hAnsi="Arial" w:cs="Arial"/>
        </w:rPr>
        <w:t>Uchwała nr 8</w:t>
      </w:r>
      <w:r w:rsidR="00EB31E0" w:rsidRPr="009C7A50">
        <w:rPr>
          <w:rStyle w:val="FontStyle11"/>
          <w:rFonts w:ascii="Arial" w:hAnsi="Arial" w:cs="Arial"/>
        </w:rPr>
        <w:t xml:space="preserve"> </w:t>
      </w:r>
      <w:r w:rsidR="00EB31E0" w:rsidRPr="009C7A50">
        <w:rPr>
          <w:rStyle w:val="FontStyle12"/>
          <w:rFonts w:ascii="Arial" w:hAnsi="Arial" w:cs="Arial"/>
        </w:rPr>
        <w:t>- typowa uchwała podejmowana w toku obrad zwyczajnego walnego z</w:t>
      </w:r>
      <w:r w:rsidR="00BD00A2" w:rsidRPr="009C7A50">
        <w:rPr>
          <w:rStyle w:val="FontStyle12"/>
          <w:rFonts w:ascii="Arial" w:hAnsi="Arial" w:cs="Arial"/>
        </w:rPr>
        <w:t xml:space="preserve">gromadzenia, zgodnie z art. </w:t>
      </w:r>
      <w:r w:rsidR="00EB31E0" w:rsidRPr="009C7A50">
        <w:rPr>
          <w:rStyle w:val="FontStyle12"/>
          <w:rFonts w:ascii="Arial" w:hAnsi="Arial" w:cs="Arial"/>
        </w:rPr>
        <w:t>395 § 2 pkt.</w:t>
      </w:r>
      <w:r w:rsidR="008A0E5E" w:rsidRPr="009C7A50">
        <w:rPr>
          <w:rStyle w:val="FontStyle12"/>
          <w:rFonts w:ascii="Arial" w:hAnsi="Arial" w:cs="Arial"/>
        </w:rPr>
        <w:t xml:space="preserve"> 2 Kodeksu s</w:t>
      </w:r>
      <w:r w:rsidR="00BD00A2" w:rsidRPr="009C7A50">
        <w:rPr>
          <w:rStyle w:val="FontStyle12"/>
          <w:rFonts w:ascii="Arial" w:hAnsi="Arial" w:cs="Arial"/>
        </w:rPr>
        <w:t xml:space="preserve">półek </w:t>
      </w:r>
      <w:r w:rsidR="008A0E5E" w:rsidRPr="009C7A50">
        <w:rPr>
          <w:rStyle w:val="FontStyle12"/>
          <w:rFonts w:ascii="Arial" w:hAnsi="Arial" w:cs="Arial"/>
        </w:rPr>
        <w:t>h</w:t>
      </w:r>
      <w:r w:rsidR="00EB31E0" w:rsidRPr="009C7A50">
        <w:rPr>
          <w:rStyle w:val="FontStyle12"/>
          <w:rFonts w:ascii="Arial" w:hAnsi="Arial" w:cs="Arial"/>
        </w:rPr>
        <w:t>andlowych</w:t>
      </w:r>
      <w:r w:rsidR="00BD00A2" w:rsidRPr="009C7A50">
        <w:rPr>
          <w:rStyle w:val="FontStyle12"/>
          <w:rFonts w:ascii="Arial" w:hAnsi="Arial" w:cs="Arial"/>
        </w:rPr>
        <w:t>,</w:t>
      </w:r>
      <w:r w:rsidR="00EB31E0" w:rsidRPr="009C7A50">
        <w:rPr>
          <w:rStyle w:val="FontStyle12"/>
          <w:rFonts w:ascii="Arial" w:hAnsi="Arial" w:cs="Arial"/>
        </w:rPr>
        <w:t xml:space="preserve"> </w:t>
      </w:r>
    </w:p>
    <w:p w14:paraId="59B9E5EE" w14:textId="66532362" w:rsidR="00421F30" w:rsidRDefault="00753676" w:rsidP="008A0E5E">
      <w:pPr>
        <w:pStyle w:val="Style4"/>
        <w:widowControl/>
        <w:spacing w:before="5" w:line="360" w:lineRule="auto"/>
        <w:jc w:val="both"/>
        <w:rPr>
          <w:rStyle w:val="FontStyle12"/>
          <w:rFonts w:ascii="Arial" w:hAnsi="Arial" w:cs="Arial"/>
        </w:rPr>
      </w:pPr>
      <w:r w:rsidRPr="009C7A50">
        <w:rPr>
          <w:rStyle w:val="FontStyle11"/>
          <w:rFonts w:ascii="Arial" w:hAnsi="Arial" w:cs="Arial"/>
        </w:rPr>
        <w:t xml:space="preserve">Uchwały od nr 9 do nr </w:t>
      </w:r>
      <w:r w:rsidR="004322C8">
        <w:rPr>
          <w:rStyle w:val="FontStyle11"/>
          <w:rFonts w:ascii="Arial" w:hAnsi="Arial" w:cs="Arial"/>
        </w:rPr>
        <w:t>20</w:t>
      </w:r>
      <w:r w:rsidR="00EB31E0" w:rsidRPr="009C7A50">
        <w:rPr>
          <w:rStyle w:val="FontStyle11"/>
          <w:rFonts w:ascii="Arial" w:hAnsi="Arial" w:cs="Arial"/>
        </w:rPr>
        <w:t xml:space="preserve"> </w:t>
      </w:r>
      <w:r w:rsidR="00EB31E0" w:rsidRPr="009C7A50">
        <w:rPr>
          <w:rStyle w:val="FontStyle12"/>
          <w:rFonts w:ascii="Arial" w:hAnsi="Arial" w:cs="Arial"/>
        </w:rPr>
        <w:t>- typowe uchwały podejmowane w toku obrad zwyczajnego walnego zgromadzenia, zgodnie z art. 393 pkt. 1) i art. 395 § 2 pkt. 3) Kodeksu spółek</w:t>
      </w:r>
      <w:r w:rsidR="008A0E5E" w:rsidRPr="009C7A50">
        <w:rPr>
          <w:rStyle w:val="FontStyle12"/>
          <w:rFonts w:ascii="Arial" w:hAnsi="Arial" w:cs="Arial"/>
        </w:rPr>
        <w:t xml:space="preserve"> h</w:t>
      </w:r>
      <w:r w:rsidR="00EB31E0" w:rsidRPr="009C7A50">
        <w:rPr>
          <w:rStyle w:val="FontStyle12"/>
          <w:rFonts w:ascii="Arial" w:hAnsi="Arial" w:cs="Arial"/>
        </w:rPr>
        <w:t>andlowych</w:t>
      </w:r>
      <w:r w:rsidR="00D13462" w:rsidRPr="009C7A50">
        <w:rPr>
          <w:rStyle w:val="FontStyle12"/>
          <w:rFonts w:ascii="Arial" w:hAnsi="Arial" w:cs="Arial"/>
        </w:rPr>
        <w:t>,</w:t>
      </w:r>
    </w:p>
    <w:p w14:paraId="22EED049" w14:textId="4913B110" w:rsidR="007223D2" w:rsidRDefault="007223D2" w:rsidP="007223D2">
      <w:pPr>
        <w:pStyle w:val="Style4"/>
        <w:widowControl/>
        <w:spacing w:before="5" w:line="360" w:lineRule="auto"/>
        <w:jc w:val="both"/>
        <w:rPr>
          <w:rStyle w:val="FontStyle12"/>
          <w:rFonts w:ascii="Arial" w:hAnsi="Arial" w:cs="Arial"/>
        </w:rPr>
      </w:pPr>
      <w:r>
        <w:rPr>
          <w:rStyle w:val="FontStyle11"/>
          <w:rFonts w:ascii="Arial" w:hAnsi="Arial" w:cs="Arial"/>
        </w:rPr>
        <w:t>Uchwały nr 21</w:t>
      </w:r>
      <w:r w:rsidR="00E62331">
        <w:rPr>
          <w:rStyle w:val="FontStyle11"/>
          <w:rFonts w:ascii="Arial" w:hAnsi="Arial" w:cs="Arial"/>
        </w:rPr>
        <w:t xml:space="preserve"> i </w:t>
      </w:r>
      <w:r w:rsidR="0053695B">
        <w:rPr>
          <w:rStyle w:val="FontStyle11"/>
          <w:rFonts w:ascii="Arial" w:hAnsi="Arial" w:cs="Arial"/>
        </w:rPr>
        <w:t xml:space="preserve">ew. </w:t>
      </w:r>
      <w:r w:rsidR="00E62331">
        <w:rPr>
          <w:rStyle w:val="FontStyle11"/>
          <w:rFonts w:ascii="Arial" w:hAnsi="Arial" w:cs="Arial"/>
        </w:rPr>
        <w:t>nast.</w:t>
      </w:r>
      <w:r w:rsidRPr="009C7A50">
        <w:rPr>
          <w:rStyle w:val="FontStyle11"/>
          <w:rFonts w:ascii="Arial" w:hAnsi="Arial" w:cs="Arial"/>
        </w:rPr>
        <w:t xml:space="preserve"> </w:t>
      </w:r>
      <w:r w:rsidR="00E62331">
        <w:rPr>
          <w:rStyle w:val="FontStyle12"/>
          <w:rFonts w:ascii="Arial" w:hAnsi="Arial" w:cs="Arial"/>
        </w:rPr>
        <w:t>-</w:t>
      </w:r>
      <w:r>
        <w:rPr>
          <w:rStyle w:val="FontStyle12"/>
          <w:rFonts w:ascii="Arial" w:hAnsi="Arial" w:cs="Arial"/>
        </w:rPr>
        <w:t xml:space="preserve"> </w:t>
      </w:r>
      <w:r w:rsidR="0053695B">
        <w:rPr>
          <w:rStyle w:val="FontStyle12"/>
          <w:rFonts w:ascii="Arial" w:hAnsi="Arial" w:cs="Arial"/>
        </w:rPr>
        <w:t>uzupełnienie</w:t>
      </w:r>
      <w:bookmarkStart w:id="0" w:name="_GoBack"/>
      <w:bookmarkEnd w:id="0"/>
      <w:r w:rsidR="0053695B">
        <w:rPr>
          <w:rStyle w:val="FontStyle12"/>
          <w:rFonts w:ascii="Arial" w:hAnsi="Arial" w:cs="Arial"/>
        </w:rPr>
        <w:t xml:space="preserve"> składu Rady Nadzorczej jest konieczne z uwagi na rezygnację członka Rady Nadzorczej</w:t>
      </w:r>
      <w:r w:rsidR="00E62331">
        <w:rPr>
          <w:rStyle w:val="FontStyle12"/>
          <w:rFonts w:ascii="Arial" w:hAnsi="Arial" w:cs="Arial"/>
        </w:rPr>
        <w:t>.</w:t>
      </w:r>
    </w:p>
    <w:p w14:paraId="5A380CD0" w14:textId="77777777" w:rsidR="00C235CD" w:rsidRDefault="00C235CD" w:rsidP="008A0E5E">
      <w:pPr>
        <w:pStyle w:val="Style4"/>
        <w:widowControl/>
        <w:spacing w:before="5" w:line="360" w:lineRule="auto"/>
        <w:jc w:val="both"/>
        <w:rPr>
          <w:rStyle w:val="FontStyle12"/>
          <w:rFonts w:ascii="Arial" w:hAnsi="Arial" w:cs="Arial"/>
        </w:rPr>
      </w:pPr>
    </w:p>
    <w:p w14:paraId="33508020" w14:textId="77777777" w:rsidR="00C235CD" w:rsidRDefault="00C235CD" w:rsidP="008A0E5E">
      <w:pPr>
        <w:pStyle w:val="Style4"/>
        <w:widowControl/>
        <w:spacing w:before="5" w:line="360" w:lineRule="auto"/>
        <w:jc w:val="both"/>
        <w:rPr>
          <w:rStyle w:val="FontStyle12"/>
          <w:rFonts w:ascii="Arial" w:hAnsi="Arial" w:cs="Arial"/>
        </w:rPr>
      </w:pPr>
    </w:p>
    <w:p w14:paraId="32500911" w14:textId="77777777" w:rsidR="00C235CD" w:rsidRPr="009C7A50" w:rsidRDefault="00C235CD" w:rsidP="008A0E5E">
      <w:pPr>
        <w:pStyle w:val="Style4"/>
        <w:widowControl/>
        <w:spacing w:before="5" w:line="360" w:lineRule="auto"/>
        <w:jc w:val="both"/>
        <w:rPr>
          <w:rStyle w:val="FontStyle12"/>
          <w:rFonts w:ascii="Arial" w:hAnsi="Arial" w:cs="Arial"/>
        </w:rPr>
      </w:pPr>
    </w:p>
    <w:p w14:paraId="7B566DDC" w14:textId="5A2DB3A9" w:rsidR="00421F30" w:rsidRPr="009C7A50" w:rsidRDefault="00C5545D" w:rsidP="00C5545D">
      <w:pPr>
        <w:pStyle w:val="Style2"/>
        <w:widowControl/>
        <w:spacing w:after="610" w:line="360" w:lineRule="auto"/>
        <w:jc w:val="right"/>
        <w:rPr>
          <w:rStyle w:val="FontStyle12"/>
          <w:rFonts w:ascii="Arial" w:hAnsi="Arial" w:cs="Arial"/>
        </w:rPr>
      </w:pPr>
      <w:r w:rsidRPr="009C7A50">
        <w:rPr>
          <w:rStyle w:val="FontStyle12"/>
          <w:rFonts w:ascii="Arial" w:hAnsi="Arial" w:cs="Arial"/>
        </w:rPr>
        <w:t>War</w:t>
      </w:r>
      <w:r w:rsidR="004322C8">
        <w:rPr>
          <w:rStyle w:val="FontStyle12"/>
          <w:rFonts w:ascii="Arial" w:hAnsi="Arial" w:cs="Arial"/>
        </w:rPr>
        <w:t>szawa</w:t>
      </w:r>
      <w:r w:rsidR="00E62331">
        <w:rPr>
          <w:rStyle w:val="FontStyle12"/>
          <w:rFonts w:ascii="Arial" w:hAnsi="Arial" w:cs="Arial"/>
        </w:rPr>
        <w:t>,</w:t>
      </w:r>
      <w:r w:rsidR="004322C8">
        <w:rPr>
          <w:rStyle w:val="FontStyle12"/>
          <w:rFonts w:ascii="Arial" w:hAnsi="Arial" w:cs="Arial"/>
        </w:rPr>
        <w:t xml:space="preserve"> dn</w:t>
      </w:r>
      <w:r w:rsidR="00E62331">
        <w:rPr>
          <w:rStyle w:val="FontStyle12"/>
          <w:rFonts w:ascii="Arial" w:hAnsi="Arial" w:cs="Arial"/>
        </w:rPr>
        <w:t xml:space="preserve">ia </w:t>
      </w:r>
      <w:r w:rsidR="00E62331" w:rsidRPr="00E62331">
        <w:rPr>
          <w:rStyle w:val="FontStyle12"/>
          <w:rFonts w:ascii="Arial" w:hAnsi="Arial" w:cs="Arial"/>
        </w:rPr>
        <w:t>1 czerwca</w:t>
      </w:r>
      <w:r w:rsidR="00753676" w:rsidRPr="009C7A50">
        <w:rPr>
          <w:rStyle w:val="FontStyle12"/>
          <w:rFonts w:ascii="Arial" w:hAnsi="Arial" w:cs="Arial"/>
        </w:rPr>
        <w:t xml:space="preserve"> 201</w:t>
      </w:r>
      <w:r w:rsidR="00C235CD">
        <w:rPr>
          <w:rStyle w:val="FontStyle12"/>
          <w:rFonts w:ascii="Arial" w:hAnsi="Arial" w:cs="Arial"/>
        </w:rPr>
        <w:t>7</w:t>
      </w:r>
      <w:r w:rsidRPr="009C7A50">
        <w:rPr>
          <w:rStyle w:val="FontStyle12"/>
          <w:rFonts w:ascii="Arial" w:hAnsi="Arial" w:cs="Arial"/>
        </w:rPr>
        <w:t xml:space="preserve"> r.</w:t>
      </w:r>
    </w:p>
    <w:p w14:paraId="3DC1983E" w14:textId="77777777" w:rsidR="00C5545D" w:rsidRPr="009C7A50" w:rsidRDefault="00C5545D" w:rsidP="00C5545D">
      <w:pPr>
        <w:pStyle w:val="Style2"/>
        <w:widowControl/>
        <w:spacing w:after="610" w:line="360" w:lineRule="auto"/>
        <w:rPr>
          <w:rStyle w:val="FontStyle12"/>
          <w:rFonts w:ascii="Arial" w:hAnsi="Arial" w:cs="Arial"/>
        </w:rPr>
      </w:pPr>
      <w:r w:rsidRPr="009C7A50">
        <w:rPr>
          <w:rStyle w:val="FontStyle12"/>
          <w:rFonts w:ascii="Arial" w:hAnsi="Arial" w:cs="Arial"/>
        </w:rPr>
        <w:t>Zarząd ZUK ELZAB S.A.:</w:t>
      </w:r>
    </w:p>
    <w:p w14:paraId="46FA5E29" w14:textId="77777777" w:rsidR="00C5545D" w:rsidRPr="009C7A50" w:rsidRDefault="00C5545D" w:rsidP="00C5545D">
      <w:pPr>
        <w:pStyle w:val="Style2"/>
        <w:widowControl/>
        <w:spacing w:after="610" w:line="360" w:lineRule="auto"/>
        <w:rPr>
          <w:rStyle w:val="FontStyle12"/>
          <w:rFonts w:ascii="Arial" w:hAnsi="Arial" w:cs="Arial"/>
        </w:rPr>
        <w:sectPr w:rsidR="00C5545D" w:rsidRPr="009C7A50">
          <w:type w:val="continuous"/>
          <w:pgSz w:w="11905" w:h="16837"/>
          <w:pgMar w:top="1234" w:right="1418" w:bottom="1440" w:left="1414" w:header="708" w:footer="708" w:gutter="0"/>
          <w:cols w:space="60"/>
          <w:noEndnote/>
        </w:sectPr>
      </w:pPr>
    </w:p>
    <w:p w14:paraId="0DFB2A5B" w14:textId="77777777" w:rsidR="00AC073F" w:rsidRDefault="00AC073F" w:rsidP="00C5545D">
      <w:pPr>
        <w:widowControl/>
        <w:spacing w:line="360" w:lineRule="auto"/>
        <w:jc w:val="both"/>
        <w:rPr>
          <w:rStyle w:val="FontStyle12"/>
        </w:rPr>
      </w:pPr>
    </w:p>
    <w:sectPr w:rsidR="00AC073F">
      <w:type w:val="continuous"/>
      <w:pgSz w:w="11905" w:h="16837"/>
      <w:pgMar w:top="1234" w:right="1418" w:bottom="1440" w:left="141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D5E8" w14:textId="77777777" w:rsidR="00682C9C" w:rsidRDefault="00682C9C">
      <w:r>
        <w:separator/>
      </w:r>
    </w:p>
  </w:endnote>
  <w:endnote w:type="continuationSeparator" w:id="0">
    <w:p w14:paraId="61F68393" w14:textId="77777777" w:rsidR="00682C9C" w:rsidRDefault="0068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142EC" w14:textId="77777777" w:rsidR="00682C9C" w:rsidRDefault="00682C9C">
      <w:r>
        <w:separator/>
      </w:r>
    </w:p>
  </w:footnote>
  <w:footnote w:type="continuationSeparator" w:id="0">
    <w:p w14:paraId="3EDA9CA6" w14:textId="77777777" w:rsidR="00682C9C" w:rsidRDefault="0068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F"/>
    <w:rsid w:val="00004658"/>
    <w:rsid w:val="00245038"/>
    <w:rsid w:val="002508B7"/>
    <w:rsid w:val="003079EA"/>
    <w:rsid w:val="00343C47"/>
    <w:rsid w:val="00347182"/>
    <w:rsid w:val="00415A1F"/>
    <w:rsid w:val="00421F30"/>
    <w:rsid w:val="004322C8"/>
    <w:rsid w:val="005347CE"/>
    <w:rsid w:val="0053695B"/>
    <w:rsid w:val="005B7E40"/>
    <w:rsid w:val="006722EF"/>
    <w:rsid w:val="00682C9C"/>
    <w:rsid w:val="006D2CA7"/>
    <w:rsid w:val="007223D2"/>
    <w:rsid w:val="00753676"/>
    <w:rsid w:val="00786E8B"/>
    <w:rsid w:val="00825C77"/>
    <w:rsid w:val="00854CD1"/>
    <w:rsid w:val="00893526"/>
    <w:rsid w:val="008A0E5E"/>
    <w:rsid w:val="008A7960"/>
    <w:rsid w:val="00915105"/>
    <w:rsid w:val="009C7A50"/>
    <w:rsid w:val="009F2E2B"/>
    <w:rsid w:val="00AC073F"/>
    <w:rsid w:val="00AD1F7D"/>
    <w:rsid w:val="00BA0E91"/>
    <w:rsid w:val="00BD00A2"/>
    <w:rsid w:val="00BE7F7E"/>
    <w:rsid w:val="00C235CD"/>
    <w:rsid w:val="00C5545D"/>
    <w:rsid w:val="00C75FBF"/>
    <w:rsid w:val="00CF1CA1"/>
    <w:rsid w:val="00D13462"/>
    <w:rsid w:val="00E05DA5"/>
    <w:rsid w:val="00E62331"/>
    <w:rsid w:val="00EB31E0"/>
    <w:rsid w:val="00EF5337"/>
    <w:rsid w:val="00F7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3BD19"/>
  <w15:docId w15:val="{717C1419-43C4-42E0-B24A-9DB6C94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8" w:lineRule="exact"/>
      <w:jc w:val="center"/>
    </w:pPr>
  </w:style>
  <w:style w:type="paragraph" w:customStyle="1" w:styleId="Style2">
    <w:name w:val="Style2"/>
    <w:basedOn w:val="Normalny"/>
    <w:uiPriority w:val="99"/>
    <w:pPr>
      <w:spacing w:line="278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5" w:lineRule="exact"/>
    </w:pPr>
  </w:style>
  <w:style w:type="paragraph" w:customStyle="1" w:styleId="Style5">
    <w:name w:val="Style5"/>
    <w:basedOn w:val="Normalny"/>
    <w:uiPriority w:val="99"/>
    <w:pPr>
      <w:spacing w:line="547" w:lineRule="exact"/>
      <w:jc w:val="center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1246</Characters>
  <Application>Microsoft Macintosh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WSLAW</dc:creator>
  <cp:lastModifiedBy>Janusz Szeliński</cp:lastModifiedBy>
  <cp:revision>2</cp:revision>
  <cp:lastPrinted>2017-04-21T07:09:00Z</cp:lastPrinted>
  <dcterms:created xsi:type="dcterms:W3CDTF">2017-06-01T11:27:00Z</dcterms:created>
  <dcterms:modified xsi:type="dcterms:W3CDTF">2017-06-01T11:27:00Z</dcterms:modified>
</cp:coreProperties>
</file>